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1870075" cy="202184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021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エムディー・マハブ・アラム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-12699</wp:posOffset>
            </wp:positionH>
            <wp:positionV relativeFrom="paragraph">
              <wp:posOffset>241300</wp:posOffset>
            </wp:positionV>
            <wp:extent cx="6629400" cy="360913"/>
            <wp:effectExtent b="0" l="0" r="0" t="0"/>
            <wp:wrapNone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自身の経験を利用し、優れたプロセスを計画する事と組織能力、実践と対人能力、やりがいあるポジションを得る。スキルとポテンシャル、革新と挑戦、そこから自分の知識と効率を高めることにスコープを置く。</w:t>
      </w:r>
    </w:p>
    <w:tbl>
      <w:tblPr>
        <w:tblStyle w:val="Table1"/>
        <w:bidi w:val="0"/>
        <w:tblW w:w="938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86"/>
        <w:tblGridChange w:id="0">
          <w:tblGrid>
            <w:gridCol w:w="9386"/>
          </w:tblGrid>
        </w:tblGridChange>
      </w:tblGrid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6629400" cy="360913"/>
            <wp:effectExtent b="0" l="0" r="0" t="0"/>
            <wp:wrapNone/>
            <wp:docPr id="14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63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638"/>
        <w:tblGridChange w:id="0">
          <w:tblGrid>
            <w:gridCol w:w="10638"/>
          </w:tblGrid>
        </w:tblGridChange>
      </w:tblGrid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コンピュータサイエンス＆エンジニアリング博士号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         Daffodil International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大学</w:t>
            </w:r>
            <w:r w:rsidDel="00000000" w:rsidR="00000000" w:rsidRPr="00000000">
              <w:rPr>
                <w:vertAlign w:val="baseline"/>
                <w:rtl w:val="0"/>
              </w:rPr>
              <w:t xml:space="preserve"> (CGPA: 3.35;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在学中</w:t>
            </w:r>
            <w:r w:rsidDel="00000000" w:rsidR="00000000" w:rsidRPr="00000000">
              <w:rPr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エンジニアリング学位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Chandpur Ploytechnic Institute (GPA: 3.48 out of 4.00, 2011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年</w:t>
            </w:r>
            <w:r w:rsidDel="00000000" w:rsidR="00000000" w:rsidRPr="00000000">
              <w:rPr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高等学校修了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Tatuiya Islamia Dhakil Madrasha (GPA: 4.50, 2007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年</w:t>
            </w:r>
            <w:r w:rsidDel="00000000" w:rsidR="00000000" w:rsidRPr="00000000">
              <w:rPr>
                <w:vertAlign w:val="baseline"/>
                <w:rtl w:val="0"/>
              </w:rPr>
              <w:t xml:space="preserve">)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6629400" cy="360913"/>
            <wp:effectExtent b="0" l="0" r="0" t="0"/>
            <wp:wrapNone/>
            <wp:docPr id="1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Javaベースソフトウェア開発上級トレーニング</w:t>
      </w:r>
      <w:r w:rsidDel="00000000" w:rsidR="00000000" w:rsidRPr="00000000">
        <w:rPr>
          <w:vertAlign w:val="baseline"/>
          <w:rtl w:val="0"/>
        </w:rPr>
        <w:t xml:space="preserve">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学校</w:t>
        <w:tab/>
        <w:tab/>
        <w:tab/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Bangladesh University of Engineering and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Technology (BUET)  Under supervision of DJIT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継続期間</w:t>
        <w:tab/>
        <w:tab/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400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時間</w:t>
      </w: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Android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アプリケーション開発コース</w:t>
      </w:r>
      <w:r w:rsidDel="00000000" w:rsidR="00000000" w:rsidRPr="00000000">
        <w:rPr>
          <w:vertAlign w:val="baseline"/>
          <w:rtl w:val="0"/>
        </w:rPr>
        <w:t xml:space="preserve">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 </w:t>
        <w:tab/>
        <w:tab/>
        <w:t xml:space="preserve">:</w:t>
        <w:tab/>
        <w:t xml:space="preserve">Android Apps Development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学校</w:t>
        <w:tab/>
        <w:tab/>
        <w:tab/>
        <w:t xml:space="preserve">:</w:t>
        <w:tab/>
        <w:t xml:space="preserve">Bangladesh Association of Software and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Services (BASIS)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継続期間</w:t>
        <w:tab/>
        <w:tab/>
        <w:t xml:space="preserve">: </w:t>
        <w:tab/>
        <w:t xml:space="preserve">6ヶ月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産業配属プログラム</w:t>
      </w:r>
      <w:r w:rsidDel="00000000" w:rsidR="00000000" w:rsidRPr="00000000">
        <w:rPr>
          <w:vertAlign w:val="baseline"/>
          <w:rtl w:val="0"/>
        </w:rPr>
        <w:t xml:space="preserve">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科目</w:t>
        <w:tab/>
        <w:tab/>
      </w:r>
      <w:r w:rsidDel="00000000" w:rsidR="00000000" w:rsidRPr="00000000">
        <w:rPr>
          <w:vertAlign w:val="baseline"/>
          <w:rtl w:val="0"/>
        </w:rPr>
        <w:tab/>
        <w:t xml:space="preserve">:</w:t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ハードウェア、ネットワーキング、 Linuxサーバー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学校</w:t>
        <w:tab/>
        <w:tab/>
        <w:tab/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IT Express, Moucak, Moghbazar, Dhaka.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継続期間</w:t>
        <w:tab/>
      </w:r>
      <w:r w:rsidDel="00000000" w:rsidR="00000000" w:rsidRPr="00000000">
        <w:rPr>
          <w:vertAlign w:val="baseline"/>
          <w:rtl w:val="0"/>
        </w:rPr>
        <w:tab/>
        <w:t xml:space="preserve">: </w:t>
        <w:tab/>
        <w:t xml:space="preserve">12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週間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-12699</wp:posOffset>
            </wp:positionH>
            <wp:positionV relativeFrom="paragraph">
              <wp:posOffset>114300</wp:posOffset>
            </wp:positionV>
            <wp:extent cx="6629400" cy="360913"/>
            <wp:effectExtent b="0" l="0" r="0" t="0"/>
            <wp:wrapNone/>
            <wp:docPr id="1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Android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モバイルアプリケーション</w:t>
      </w:r>
      <w:r w:rsidDel="00000000" w:rsidR="00000000" w:rsidRPr="00000000">
        <w:rPr>
          <w:vertAlign w:val="baseline"/>
          <w:rtl w:val="0"/>
        </w:rPr>
        <w:t xml:space="preserve"> Doctor Bondhu</w:t>
      </w:r>
    </w:p>
    <w:p w:rsidR="00000000" w:rsidDel="00000000" w:rsidP="00000000" w:rsidRDefault="00000000" w:rsidRPr="00000000">
      <w:pPr>
        <w:tabs>
          <w:tab w:val="left" w:pos="6950"/>
        </w:tabs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テクノロジー</w:t>
      </w:r>
      <w:r w:rsidDel="00000000" w:rsidR="00000000" w:rsidRPr="00000000">
        <w:rPr>
          <w:vertAlign w:val="baseline"/>
          <w:rtl w:val="0"/>
        </w:rPr>
        <w:t xml:space="preserve">:  Android, Java, Google Maps APIV2</w:t>
      </w:r>
    </w:p>
    <w:p w:rsidR="00000000" w:rsidDel="00000000" w:rsidP="00000000" w:rsidRDefault="00000000" w:rsidRPr="00000000">
      <w:pPr>
        <w:tabs>
          <w:tab w:val="left" w:pos="6950"/>
        </w:tabs>
        <w:contextualSpacing w:val="0"/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29400" cy="360913"/>
            <wp:effectExtent b="0" l="0" r="0" t="0"/>
            <wp:wrapNone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プロジェクト名</w:t>
        <w:tab/>
        <w:t xml:space="preserve">:</w:t>
        <w:tab/>
      </w:r>
      <w:r w:rsidDel="00000000" w:rsidR="00000000" w:rsidRPr="00000000">
        <w:rPr>
          <w:vertAlign w:val="baseline"/>
          <w:rtl w:val="0"/>
        </w:rPr>
        <w:t xml:space="preserve">Student Management system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テクノロジー</w:t>
        <w:tab/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Java Swing, MySQL database, jasper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プロジェクト名:</w:t>
        <w:tab/>
      </w:r>
      <w:r w:rsidDel="00000000" w:rsidR="00000000" w:rsidRPr="00000000">
        <w:rPr>
          <w:vertAlign w:val="baseline"/>
          <w:rtl w:val="0"/>
        </w:rPr>
        <w:t xml:space="preserve">Online Bus Ticketing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テクノロジー:</w:t>
        <w:tab/>
        <w:tab/>
      </w:r>
      <w:r w:rsidDel="00000000" w:rsidR="00000000" w:rsidRPr="00000000">
        <w:rPr>
          <w:vertAlign w:val="baseline"/>
          <w:rtl w:val="0"/>
        </w:rPr>
        <w:t xml:space="preserve">CSS (bootstrap), JSP, servlet, Java Script, MySQL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6629400" cy="360913"/>
            <wp:effectExtent b="0" l="0" r="0" t="0"/>
            <wp:wrapNone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Group Participation  of National Hackathon Mobile Apps Contest 2014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Organized by ICT Division Bangladesh, November 14-15, 2014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Group Participation of Code Warriors' Challenge – 2015.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Organized by Bangladesh Association Software and Information System (BASIS)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With ICT Division Bangladesh, January 09-10,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-12699</wp:posOffset>
            </wp:positionH>
            <wp:positionV relativeFrom="paragraph">
              <wp:posOffset>25400</wp:posOffset>
            </wp:positionV>
            <wp:extent cx="6629400" cy="360913"/>
            <wp:effectExtent b="0" l="0" r="0" t="0"/>
            <wp:wrapNone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ハードウェア</w:t>
        <w:tab/>
        <w:tab/>
        <w:t xml:space="preserve">: デスクトップ及びノートパソコンのトラブルシュート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ネットワーク</w:t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 xml:space="preserve"> LAN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設定、トラブルシュート、ケーブル設置、</w:t>
      </w:r>
      <w:r w:rsidDel="00000000" w:rsidR="00000000" w:rsidRPr="00000000">
        <w:rPr>
          <w:vertAlign w:val="baseline"/>
          <w:rtl w:val="0"/>
        </w:rPr>
        <w:t xml:space="preserve">TCP/IP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設定、</w:t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メンテナンス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グラフィックデザイン</w:t>
        <w:tab/>
        <w:t xml:space="preserve">:</w:t>
      </w:r>
      <w:r w:rsidDel="00000000" w:rsidR="00000000" w:rsidRPr="00000000">
        <w:rPr>
          <w:vertAlign w:val="baseline"/>
          <w:rtl w:val="0"/>
        </w:rPr>
        <w:t xml:space="preserve"> Photoshop, Illustrator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vertAlign w:val="baseline"/>
          <w:rtl w:val="0"/>
        </w:rPr>
        <w:t xml:space="preserve">Web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プログラミング</w:t>
        <w:tab/>
        <w:tab/>
        <w:t xml:space="preserve">: </w:t>
      </w:r>
      <w:r w:rsidDel="00000000" w:rsidR="00000000" w:rsidRPr="00000000">
        <w:rPr>
          <w:vertAlign w:val="baseline"/>
          <w:rtl w:val="0"/>
        </w:rPr>
        <w:t xml:space="preserve">HTML, CSS, JavaScript &amp; word press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データベース</w:t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 xml:space="preserve"> Oracle ,MySQL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プログラミング</w:t>
        <w:tab/>
        <w:tab/>
        <w:t xml:space="preserve">:</w:t>
      </w:r>
      <w:r w:rsidDel="00000000" w:rsidR="00000000" w:rsidRPr="00000000">
        <w:rPr>
          <w:vertAlign w:val="baseline"/>
          <w:rtl w:val="0"/>
        </w:rPr>
        <w:t xml:space="preserve"> Basic Knowledge of Visual Basic, C, C++,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上級ナレッジ</w:t>
        <w:tab/>
        <w:tab/>
      </w:r>
      <w:r w:rsidDel="00000000" w:rsidR="00000000" w:rsidRPr="00000000">
        <w:rPr>
          <w:vertAlign w:val="baseline"/>
          <w:rtl w:val="0"/>
        </w:rPr>
        <w:t xml:space="preserve">: Java Programming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Office</w:t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: Microsoft Word, Access, Excel, PowerPoint etc.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その他</w:t>
        <w:tab/>
        <w:tab/>
        <w:tab/>
      </w:r>
      <w:r w:rsidDel="00000000" w:rsidR="00000000" w:rsidRPr="00000000">
        <w:rPr>
          <w:vertAlign w:val="baseline"/>
          <w:rtl w:val="0"/>
        </w:rPr>
        <w:t xml:space="preserve">: E-mail, Internet Browsing-Searching, etc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25400</wp:posOffset>
            </wp:positionV>
            <wp:extent cx="6629400" cy="360913"/>
            <wp:effectExtent b="0" l="0" r="0" t="0"/>
            <wp:wrapNone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自分に対する自信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高い精神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高い意欲と能力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説得力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厳しく仕事へ打ち込み、正直で誠実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プレッシャーの下で働く力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計画と管理能力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-12699</wp:posOffset>
            </wp:positionV>
            <wp:extent cx="6629400" cy="342900"/>
            <wp:effectExtent b="0" l="0" r="0" t="0"/>
            <wp:wrapNone/>
            <wp:docPr id="3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216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英語、ベンガル語</w:t>
        <w:tab/>
        <w:t xml:space="preserve">：</w:t>
        <w:tab/>
        <w:t xml:space="preserve">堪能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16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日本語</w:t>
        <w:tab/>
        <w:tab/>
        <w:t xml:space="preserve">：</w:t>
        <w:tab/>
        <w:t xml:space="preserve">中級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-38099</wp:posOffset>
            </wp:positionH>
            <wp:positionV relativeFrom="paragraph">
              <wp:posOffset>63500</wp:posOffset>
            </wp:positionV>
            <wp:extent cx="6629400" cy="360913"/>
            <wp:effectExtent b="0" l="0" r="0" t="0"/>
            <wp:wrapNone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360"/>
        <w:contextualSpacing w:val="1"/>
      </w:pPr>
      <w:r w:rsidDel="00000000" w:rsidR="00000000" w:rsidRPr="00000000">
        <w:rPr>
          <w:rFonts w:ascii="SimSun" w:cs="SimSun" w:eastAsia="SimSun" w:hAnsi="SimSun"/>
          <w:rtl w:val="0"/>
        </w:rPr>
        <w:t xml:space="preserve">Transcom beverages社（PepsiCoバングラデシュ）にて3ヶ月間ITサポートオフィサーとしての経験あり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2012年1月 - 2012年3月まで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             Gulshan Tower. (10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Floor), Plot # 31, Road # 53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      Gulshan North C/A, Dhaka-1212.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-38099</wp:posOffset>
            </wp:positionH>
            <wp:positionV relativeFrom="paragraph">
              <wp:posOffset>63500</wp:posOffset>
            </wp:positionV>
            <wp:extent cx="6629400" cy="360913"/>
            <wp:effectExtent b="0" l="0" r="0" t="0"/>
            <wp:wrapNone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0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名前</w:t>
      </w:r>
      <w:r w:rsidDel="00000000" w:rsidR="00000000" w:rsidRPr="00000000">
        <w:rPr>
          <w:vertAlign w:val="baseline"/>
          <w:rtl w:val="0"/>
        </w:rPr>
        <w:tab/>
        <w:tab/>
        <w:t xml:space="preserve">:</w:t>
        <w:tab/>
        <w:t xml:space="preserve">Md. Mahabub Alam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父の名前</w:t>
      </w:r>
      <w:r w:rsidDel="00000000" w:rsidR="00000000" w:rsidRPr="00000000">
        <w:rPr>
          <w:vertAlign w:val="baseline"/>
          <w:rtl w:val="0"/>
        </w:rPr>
        <w:tab/>
        <w:t xml:space="preserve">:</w:t>
        <w:tab/>
        <w:t xml:space="preserve">Md. Ruhul Amin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母の名前</w:t>
      </w:r>
      <w:r w:rsidDel="00000000" w:rsidR="00000000" w:rsidRPr="00000000">
        <w:rPr>
          <w:vertAlign w:val="baseline"/>
          <w:rtl w:val="0"/>
        </w:rPr>
        <w:tab/>
        <w:t xml:space="preserve">:</w:t>
        <w:tab/>
        <w:t xml:space="preserve">Hanufa Beguam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本籍</w:t>
        <w:tab/>
        <w:tab/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Village: Ujani Gazibari(uttor para) 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P.O: Kachua, P.S: Kachua, District: Chandpur, Bangladesh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現住所</w:t>
      </w:r>
      <w:r w:rsidDel="00000000" w:rsidR="00000000" w:rsidRPr="00000000">
        <w:rPr>
          <w:vertAlign w:val="baseline"/>
          <w:rtl w:val="0"/>
        </w:rPr>
        <w:tab/>
        <w:t xml:space="preserve">:</w:t>
        <w:tab/>
        <w:t xml:space="preserve">56/1(6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Floor), Free school Street. Kathalbagan.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Dhanmondi. Dhaka-1205, Bangladesh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誕生日</w:t>
      </w:r>
      <w:r w:rsidDel="00000000" w:rsidR="00000000" w:rsidRPr="00000000">
        <w:rPr>
          <w:vertAlign w:val="baseline"/>
          <w:rtl w:val="0"/>
        </w:rPr>
        <w:tab/>
        <w:t xml:space="preserve">:</w:t>
        <w:tab/>
        <w:t xml:space="preserve">1992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年8月1日</w:t>
      </w:r>
      <w:r w:rsidDel="00000000" w:rsidR="00000000" w:rsidRPr="00000000">
        <w:rPr>
          <w:vertAlign w:val="baseline"/>
          <w:rtl w:val="0"/>
        </w:rPr>
        <w:t xml:space="preserve">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国籍</w:t>
        <w:tab/>
      </w:r>
      <w:r w:rsidDel="00000000" w:rsidR="00000000" w:rsidRPr="00000000">
        <w:rPr>
          <w:vertAlign w:val="baseline"/>
          <w:rtl w:val="0"/>
        </w:rPr>
        <w:tab/>
        <w:t xml:space="preserve">:</w:t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バングラデシュ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宗教</w:t>
      </w:r>
      <w:r w:rsidDel="00000000" w:rsidR="00000000" w:rsidRPr="00000000">
        <w:rPr>
          <w:vertAlign w:val="baseline"/>
          <w:rtl w:val="0"/>
        </w:rPr>
        <w:tab/>
        <w:tab/>
        <w:t xml:space="preserve">:</w:t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ムスリム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婚姻</w:t>
      </w:r>
      <w:r w:rsidDel="00000000" w:rsidR="00000000" w:rsidRPr="00000000">
        <w:rPr>
          <w:vertAlign w:val="baseline"/>
          <w:rtl w:val="0"/>
        </w:rPr>
        <w:t xml:space="preserve"> </w:t>
        <w:tab/>
        <w:tab/>
        <w:t xml:space="preserve">:</w:t>
        <w:tab/>
      </w:r>
      <w:r w:rsidDel="00000000" w:rsidR="00000000" w:rsidRPr="00000000">
        <w:rPr>
          <w:rFonts w:ascii="SimSun" w:cs="SimSun" w:eastAsia="SimSun" w:hAnsi="SimSun"/>
          <w:rtl w:val="0"/>
        </w:rPr>
        <w:t xml:space="preserve">独身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身長</w:t>
      </w:r>
      <w:r w:rsidDel="00000000" w:rsidR="00000000" w:rsidRPr="00000000">
        <w:rPr>
          <w:vertAlign w:val="baseline"/>
          <w:rtl w:val="0"/>
        </w:rPr>
        <w:tab/>
        <w:tab/>
        <w:t xml:space="preserve">:</w:t>
        <w:tab/>
        <w:t xml:space="preserve">5'- 6.5"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地区</w:t>
        <w:tab/>
      </w:r>
      <w:r w:rsidDel="00000000" w:rsidR="00000000" w:rsidRPr="00000000">
        <w:rPr>
          <w:vertAlign w:val="baseline"/>
          <w:rtl w:val="0"/>
        </w:rPr>
        <w:tab/>
        <w:t xml:space="preserve">:</w:t>
        <w:tab/>
        <w:t xml:space="preserve">Chandpur,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6629400" cy="294429"/>
            <wp:effectExtent b="0" l="0" r="0" t="0"/>
            <wp:wrapNone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944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The undersigned, declare that to the best of my knowledge and belief, these data correctly describe my qualification and 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Md. Mahabub Alam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800" cy="12700"/>
            <wp:effectExtent b="0" l="0" r="0" t="0"/>
            <wp:wrapNone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720" w:left="864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Unicode MS"/>
  <w:font w:name="SimSu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360" w:lineRule="auto"/>
      <w:jc w:val="center"/>
    </w:pPr>
    <w:rPr>
      <w:rFonts w:ascii="Times New Roman" w:cs="Times New Roman" w:eastAsia="Times New Roman" w:hAnsi="Times New Roman"/>
      <w:b w:val="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11.png"/><Relationship Id="rId17" Type="http://schemas.openxmlformats.org/officeDocument/2006/relationships/image" Target="media/image06.png"/><Relationship Id="rId16" Type="http://schemas.openxmlformats.org/officeDocument/2006/relationships/image" Target="media/image17.png"/><Relationship Id="rId15" Type="http://schemas.openxmlformats.org/officeDocument/2006/relationships/image" Target="media/image10.png"/><Relationship Id="rId14" Type="http://schemas.openxmlformats.org/officeDocument/2006/relationships/image" Target="media/image08.png"/><Relationship Id="rId2" Type="http://schemas.openxmlformats.org/officeDocument/2006/relationships/fontTable" Target="fontTable.xml"/><Relationship Id="rId12" Type="http://schemas.openxmlformats.org/officeDocument/2006/relationships/image" Target="media/image15.png"/><Relationship Id="rId13" Type="http://schemas.openxmlformats.org/officeDocument/2006/relationships/image" Target="media/image18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19.png"/><Relationship Id="rId3" Type="http://schemas.openxmlformats.org/officeDocument/2006/relationships/numbering" Target="numbering.xml"/><Relationship Id="rId11" Type="http://schemas.openxmlformats.org/officeDocument/2006/relationships/image" Target="media/image20.png"/><Relationship Id="rId9" Type="http://schemas.openxmlformats.org/officeDocument/2006/relationships/image" Target="media/image23.png"/><Relationship Id="rId6" Type="http://schemas.openxmlformats.org/officeDocument/2006/relationships/image" Target="media/image26.png"/><Relationship Id="rId5" Type="http://schemas.openxmlformats.org/officeDocument/2006/relationships/image" Target="media/image01.jpg"/><Relationship Id="rId8" Type="http://schemas.openxmlformats.org/officeDocument/2006/relationships/image" Target="media/image21.png"/><Relationship Id="rId7" Type="http://schemas.openxmlformats.org/officeDocument/2006/relationships/image" Target="media/image27.png"/></Relationships>
</file>